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3A" w:rsidRPr="00A7343A" w:rsidRDefault="00A7343A" w:rsidP="00A7343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43A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  по учебной дисциплине </w:t>
      </w:r>
    </w:p>
    <w:p w:rsidR="00A7343A" w:rsidRPr="00A7343A" w:rsidRDefault="00A7343A" w:rsidP="00A7343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43A">
        <w:rPr>
          <w:rFonts w:ascii="Times New Roman" w:hAnsi="Times New Roman" w:cs="Times New Roman"/>
          <w:b/>
          <w:sz w:val="24"/>
          <w:szCs w:val="24"/>
        </w:rPr>
        <w:t>«История»  за нечетный семестр 2022/23 уч.г</w:t>
      </w:r>
      <w:r w:rsidRPr="00A734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A7343A">
        <w:rPr>
          <w:b/>
          <w:bCs/>
        </w:rPr>
        <w:t>1. Главным событием в экономической жизни ведущих западных стран в начале ХХ в. было(а):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завершение промышленного переворота</w:t>
      </w:r>
      <w:r w:rsidRPr="00A7343A">
        <w:br/>
        <w:t>2) замедление темпов экономического развития</w:t>
      </w:r>
      <w:r w:rsidRPr="00A7343A">
        <w:br/>
        <w:t>3) монополизация производства и банковской сферы</w:t>
      </w:r>
      <w:r w:rsidRPr="00A7343A">
        <w:br/>
        <w:t>4) появление первых железнодорожных путей сообщения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dr w:val="none" w:sz="0" w:space="0" w:color="auto" w:frame="1"/>
        </w:rPr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rPr>
          <w:rStyle w:val="a6"/>
          <w:b w:val="0"/>
          <w:bCs w:val="0"/>
          <w:bdr w:val="none" w:sz="0" w:space="0" w:color="auto" w:frame="1"/>
        </w:rPr>
        <w:t>2.</w:t>
      </w:r>
      <w:r w:rsidRPr="00A7343A">
        <w:rPr>
          <w:b/>
          <w:bCs/>
        </w:rPr>
        <w:t> Сторонников мира и разоружения в начале ХХ в. называли</w:t>
      </w:r>
      <w:r w:rsidRPr="00A7343A">
        <w:t>: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анархистами</w:t>
      </w:r>
      <w:r w:rsidRPr="00A7343A">
        <w:br/>
        <w:t>2) пацифистами</w:t>
      </w:r>
      <w:r w:rsidRPr="00A7343A">
        <w:br/>
        <w:t>3) миссионерами</w:t>
      </w:r>
      <w:r w:rsidRPr="00A7343A">
        <w:br/>
        <w:t>4) националистами</w:t>
      </w:r>
    </w:p>
    <w:p w:rsidR="007B170D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3014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</w:rPr>
        <w:t>. Укажите даты Русско-Японской войны: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 xml:space="preserve">а) 1905-1906 гг. 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б) 1904-1905 гг.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в.  1903-1905 гг.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г. 1906-1907 гг.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A7343A">
        <w:t xml:space="preserve">4. </w:t>
      </w:r>
      <w:r w:rsidRPr="00A7343A">
        <w:rPr>
          <w:b/>
          <w:bCs/>
        </w:rPr>
        <w:t>Договором, в котором указывалось, что: Если Франция подвергнется нападению Германии или Италии, поддержанной Германией, Россия употребит все свои наличные силы для нападения на Германию, — было положено начало создания: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Антанты</w:t>
      </w:r>
      <w:r w:rsidRPr="00A7343A">
        <w:br/>
        <w:t>2) Интернационала</w:t>
      </w:r>
      <w:r w:rsidRPr="00A7343A">
        <w:br/>
        <w:t>3) Тройственного союза</w:t>
      </w:r>
      <w:r w:rsidRPr="00A7343A">
        <w:br/>
        <w:t>4) Французской республики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A7343A">
        <w:t xml:space="preserve">5. </w:t>
      </w:r>
      <w:r w:rsidRPr="00A7343A">
        <w:rPr>
          <w:b/>
          <w:bCs/>
        </w:rPr>
        <w:t>Либералы в начале ХХ в. выступали за: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диктатуру пролетариата</w:t>
      </w:r>
      <w:r w:rsidRPr="00A7343A">
        <w:br/>
        <w:t>2) полный контроль государства над экономикой</w:t>
      </w:r>
      <w:r w:rsidRPr="00A7343A">
        <w:br/>
        <w:t>3) сохранение традиционных институтов и ценностей</w:t>
      </w:r>
      <w:r w:rsidRPr="00A7343A">
        <w:br/>
        <w:t>4) введение политических свобод и конституционного правления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A7343A">
        <w:t xml:space="preserve">6. </w:t>
      </w:r>
      <w:r w:rsidRPr="00A7343A">
        <w:rPr>
          <w:b/>
          <w:bCs/>
        </w:rPr>
        <w:t>Правительства Т. Рузвельта и У. Тафта в США, Г. Асквита в Великобритании, Ж. Клемансо во Франции стояли на позициях: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анархизма</w:t>
      </w:r>
      <w:r w:rsidRPr="00A7343A">
        <w:br/>
        <w:t>2) радикализма</w:t>
      </w:r>
      <w:r w:rsidRPr="00A7343A">
        <w:br/>
        <w:t>3) марксизма</w:t>
      </w:r>
      <w:r w:rsidRPr="00A7343A">
        <w:br/>
        <w:t>4) реформизма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dr w:val="none" w:sz="0" w:space="0" w:color="auto" w:frame="1"/>
        </w:rPr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A7343A">
        <w:rPr>
          <w:rStyle w:val="a6"/>
          <w:b w:val="0"/>
          <w:bCs w:val="0"/>
          <w:bdr w:val="none" w:sz="0" w:space="0" w:color="auto" w:frame="1"/>
        </w:rPr>
        <w:t>7.</w:t>
      </w:r>
      <w:r w:rsidRPr="00A7343A">
        <w:rPr>
          <w:b/>
          <w:bCs/>
        </w:rPr>
        <w:t> Результат Синьхайской революции: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отстранение султана от власти</w:t>
      </w:r>
      <w:r w:rsidRPr="00A7343A">
        <w:br/>
        <w:t>2) создание Китайской Народной Республики</w:t>
      </w:r>
      <w:r w:rsidRPr="00A7343A">
        <w:br/>
        <w:t>3) вывод войск с территории Мексики</w:t>
      </w:r>
      <w:r w:rsidRPr="00A7343A">
        <w:br/>
        <w:t>4) создание партии Индийский национальный конгресс</w:t>
      </w:r>
    </w:p>
    <w:p w:rsidR="007B170D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614C6" w:rsidRPr="00A7343A" w:rsidRDefault="000614C6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3014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</w:rPr>
        <w:t>. Укажите страну, которая не входила в Тройственный союз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lastRenderedPageBreak/>
        <w:t xml:space="preserve">а) Австро-Венгрия 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б) Италия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в) Германия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г) Франция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B170D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</w:rPr>
        <w:t>.Событие вошедшее в историю под названием «Кровавое воскресенье» произошло в: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а) в 1907 г.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б) в 1912 г.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в) в 1905 г.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г) в 1917 г.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3014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</w:rPr>
        <w:t>. Найдите верное утверждение. Целью аграрной реформы П.А. Столыпина было: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а) усиление общины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б) передача помещичьих земель в руки крестьян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в) Разрушение крестьянской общины и создание индивидуальных крестьянских хозяйств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</w:rPr>
        <w:t>. Установите соответствие между датами и событиями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133" w:type="dxa"/>
        <w:tblInd w:w="360" w:type="dxa"/>
        <w:tblLook w:val="04A0"/>
      </w:tblPr>
      <w:tblGrid>
        <w:gridCol w:w="397"/>
        <w:gridCol w:w="3916"/>
        <w:gridCol w:w="425"/>
        <w:gridCol w:w="4395"/>
      </w:tblGrid>
      <w:tr w:rsidR="007B170D" w:rsidRPr="00A7343A" w:rsidTr="00626F44">
        <w:tc>
          <w:tcPr>
            <w:tcW w:w="4313" w:type="dxa"/>
            <w:gridSpan w:val="2"/>
          </w:tcPr>
          <w:p w:rsidR="00713014" w:rsidRPr="00A7343A" w:rsidRDefault="00713014" w:rsidP="007B17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2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13014" w:rsidRPr="00A7343A" w:rsidRDefault="00713014" w:rsidP="007B17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События</w:t>
            </w:r>
          </w:p>
        </w:tc>
      </w:tr>
      <w:tr w:rsidR="007B170D" w:rsidRPr="00A7343A" w:rsidTr="00626F44">
        <w:tc>
          <w:tcPr>
            <w:tcW w:w="397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16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1904-1905</w:t>
            </w:r>
          </w:p>
        </w:tc>
        <w:tc>
          <w:tcPr>
            <w:tcW w:w="42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</w:t>
            </w:r>
          </w:p>
        </w:tc>
      </w:tr>
      <w:tr w:rsidR="007B170D" w:rsidRPr="00A7343A" w:rsidTr="00626F44">
        <w:tc>
          <w:tcPr>
            <w:tcW w:w="397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16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1905-1907</w:t>
            </w:r>
          </w:p>
        </w:tc>
        <w:tc>
          <w:tcPr>
            <w:tcW w:w="42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</w:t>
            </w:r>
          </w:p>
        </w:tc>
      </w:tr>
      <w:tr w:rsidR="007B170D" w:rsidRPr="00A7343A" w:rsidTr="00626F44">
        <w:tc>
          <w:tcPr>
            <w:tcW w:w="397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16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1914-1918</w:t>
            </w:r>
          </w:p>
        </w:tc>
        <w:tc>
          <w:tcPr>
            <w:tcW w:w="42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Реформы П.А. Столыпина</w:t>
            </w:r>
          </w:p>
        </w:tc>
      </w:tr>
      <w:tr w:rsidR="007B170D" w:rsidRPr="00A7343A" w:rsidTr="00626F44">
        <w:tc>
          <w:tcPr>
            <w:tcW w:w="397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16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1906-1911</w:t>
            </w:r>
          </w:p>
        </w:tc>
        <w:tc>
          <w:tcPr>
            <w:tcW w:w="42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</w:tr>
      <w:tr w:rsidR="007B170D" w:rsidRPr="00A7343A" w:rsidTr="00626F44">
        <w:tc>
          <w:tcPr>
            <w:tcW w:w="397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713014" w:rsidRPr="00A7343A" w:rsidRDefault="00713014" w:rsidP="007B17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</w:t>
            </w:r>
          </w:p>
        </w:tc>
      </w:tr>
    </w:tbl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B170D" w:rsidP="007B170D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12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С именем какого генерала, связано наиболее удачный наступление русского войска в 1916 г.:</w:t>
      </w:r>
      <w:r w:rsidR="00713014" w:rsidRPr="00A7343A">
        <w:rPr>
          <w:rFonts w:ascii="Times New Roman" w:hAnsi="Times New Roman" w:cs="Times New Roman"/>
          <w:sz w:val="24"/>
          <w:szCs w:val="24"/>
        </w:rPr>
        <w:br/>
      </w:r>
      <w:r w:rsidR="00713014" w:rsidRPr="00A7343A">
        <w:rPr>
          <w:rFonts w:ascii="Times New Roman" w:hAnsi="Times New Roman" w:cs="Times New Roman"/>
          <w:sz w:val="24"/>
          <w:szCs w:val="24"/>
          <w:shd w:val="clear" w:color="auto" w:fill="FFFFFF"/>
        </w:rPr>
        <w:t>а) А.И. Деникин</w:t>
      </w:r>
      <w:r w:rsidR="00713014" w:rsidRPr="00A7343A">
        <w:rPr>
          <w:rFonts w:ascii="Times New Roman" w:hAnsi="Times New Roman" w:cs="Times New Roman"/>
          <w:sz w:val="24"/>
          <w:szCs w:val="24"/>
        </w:rPr>
        <w:br/>
      </w:r>
      <w:r w:rsidR="00713014" w:rsidRPr="00A7343A">
        <w:rPr>
          <w:rFonts w:ascii="Times New Roman" w:hAnsi="Times New Roman" w:cs="Times New Roman"/>
          <w:sz w:val="24"/>
          <w:szCs w:val="24"/>
          <w:shd w:val="clear" w:color="auto" w:fill="FFFFFF"/>
        </w:rPr>
        <w:t>б) Л.Г. Корнилов</w:t>
      </w:r>
      <w:r w:rsidR="00713014" w:rsidRPr="00A7343A">
        <w:rPr>
          <w:rFonts w:ascii="Times New Roman" w:hAnsi="Times New Roman" w:cs="Times New Roman"/>
          <w:sz w:val="24"/>
          <w:szCs w:val="24"/>
        </w:rPr>
        <w:br/>
      </w:r>
      <w:r w:rsidR="00713014" w:rsidRPr="00A7343A">
        <w:rPr>
          <w:rFonts w:ascii="Times New Roman" w:hAnsi="Times New Roman" w:cs="Times New Roman"/>
          <w:sz w:val="24"/>
          <w:szCs w:val="24"/>
          <w:shd w:val="clear" w:color="auto" w:fill="FFFFFF"/>
        </w:rPr>
        <w:t>в) А.А. Брусилов</w:t>
      </w:r>
    </w:p>
    <w:p w:rsidR="00713014" w:rsidRPr="00A7343A" w:rsidRDefault="00713014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3014" w:rsidRPr="00A7343A" w:rsidRDefault="007B170D" w:rsidP="007B170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7343A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13014" w:rsidRPr="00A7343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Поводом для начала Первой мировой Войны послужило</w:t>
      </w:r>
    </w:p>
    <w:p w:rsidR="00713014" w:rsidRPr="00A7343A" w:rsidRDefault="00713014" w:rsidP="007B170D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343A">
        <w:rPr>
          <w:rFonts w:ascii="Times New Roman" w:hAnsi="Times New Roman" w:cs="Times New Roman"/>
          <w:sz w:val="24"/>
          <w:szCs w:val="24"/>
          <w:shd w:val="clear" w:color="auto" w:fill="FFFFFF"/>
        </w:rPr>
        <w:t>а) Нападение Германии на Данию</w:t>
      </w:r>
      <w:r w:rsidRPr="00A7343A">
        <w:rPr>
          <w:rFonts w:ascii="Times New Roman" w:hAnsi="Times New Roman" w:cs="Times New Roman"/>
          <w:sz w:val="24"/>
          <w:szCs w:val="24"/>
        </w:rPr>
        <w:br/>
      </w:r>
      <w:r w:rsidRPr="00A734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Убийство эрцгерцога Франца-Фердинанда в Сараево </w:t>
      </w:r>
      <w:r w:rsidRPr="00A7343A">
        <w:rPr>
          <w:rFonts w:ascii="Times New Roman" w:hAnsi="Times New Roman" w:cs="Times New Roman"/>
          <w:sz w:val="24"/>
          <w:szCs w:val="24"/>
        </w:rPr>
        <w:br/>
      </w:r>
      <w:r w:rsidRPr="00A7343A">
        <w:rPr>
          <w:rFonts w:ascii="Times New Roman" w:hAnsi="Times New Roman" w:cs="Times New Roman"/>
          <w:sz w:val="24"/>
          <w:szCs w:val="24"/>
          <w:shd w:val="clear" w:color="auto" w:fill="FFFFFF"/>
        </w:rPr>
        <w:t>в) Образование Тройственного союза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13014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rPr>
          <w:b/>
          <w:bCs/>
        </w:rPr>
        <w:t>14</w:t>
      </w:r>
      <w:r w:rsidR="00713014" w:rsidRPr="00A7343A">
        <w:rPr>
          <w:b/>
          <w:bCs/>
        </w:rPr>
        <w:t>. План ведения скоротечной войны, согласно которому победа достигается в короткие сроки, до того, как противник сумеет мобилизовать и развернуть свои основные военные силы, получил название</w:t>
      </w:r>
      <w:r w:rsidR="00713014" w:rsidRPr="00A7343A">
        <w:t>:</w:t>
      </w:r>
    </w:p>
    <w:p w:rsidR="00713014" w:rsidRPr="00A7343A" w:rsidRDefault="00713014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t>1) блицкриг</w:t>
      </w:r>
      <w:r w:rsidRPr="00A7343A">
        <w:br/>
        <w:t>2) бег к морю</w:t>
      </w:r>
      <w:r w:rsidRPr="00A7343A">
        <w:br/>
        <w:t>3) натиск на восток</w:t>
      </w:r>
      <w:r w:rsidRPr="00A7343A">
        <w:br/>
        <w:t>4) тотальная война</w:t>
      </w: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</w:p>
    <w:p w:rsidR="007B170D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A7343A">
        <w:rPr>
          <w:b/>
          <w:bCs/>
        </w:rPr>
        <w:t>15. Итогом Первой мировой войны стало:</w:t>
      </w:r>
    </w:p>
    <w:p w:rsidR="00713014" w:rsidRPr="00A7343A" w:rsidRDefault="007B170D" w:rsidP="007B170D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A7343A">
        <w:lastRenderedPageBreak/>
        <w:t>1) уничтожение колониализма</w:t>
      </w:r>
      <w:r w:rsidRPr="00A7343A">
        <w:br/>
        <w:t>2) увеличение территории Германии и Австро-Венгрии</w:t>
      </w:r>
      <w:r w:rsidRPr="00A7343A">
        <w:br/>
        <w:t>3) создание новой системы международных отношений</w:t>
      </w:r>
      <w:r w:rsidRPr="00A7343A">
        <w:br/>
        <w:t>4) укрепление монархических режимов в Центральной Европе</w:t>
      </w:r>
    </w:p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Ind w:w="0" w:type="dxa"/>
        <w:tblLook w:val="04A0"/>
      </w:tblPr>
      <w:tblGrid>
        <w:gridCol w:w="4672"/>
        <w:gridCol w:w="4673"/>
      </w:tblGrid>
      <w:tr w:rsidR="00713014" w:rsidRPr="00A7343A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713014" w:rsidRPr="00A7343A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3014" w:rsidRPr="00A7343A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713014" w:rsidRPr="00A7343A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713014" w:rsidRPr="00A7343A" w:rsidTr="0071301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43A"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Ind w:w="0" w:type="dxa"/>
        <w:tblLook w:val="04A0"/>
      </w:tblPr>
      <w:tblGrid>
        <w:gridCol w:w="1696"/>
        <w:gridCol w:w="7649"/>
      </w:tblGrid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B170D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монополизация производства и банковской сферы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B170D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пацифистами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B170D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1904-1905 гг.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Антанты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введение политических свобод и конституционного правления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реформизма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создание Китайской Народной Республики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 w:rsidP="000614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в 1905 г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Разрушение крестьянской общины и создание индивидуальных крестьянских хозяйств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а) 2; б) 5; в) 4; г)3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Л.Г. Корнилов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Убийство эрцгерцога Франца-Фердинанда в Сараево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блицкриг</w:t>
            </w:r>
          </w:p>
        </w:tc>
      </w:tr>
      <w:tr w:rsidR="00713014" w:rsidRPr="00A7343A" w:rsidTr="0071301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713014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014" w:rsidRPr="00A7343A" w:rsidRDefault="000614C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43A">
              <w:rPr>
                <w:rFonts w:ascii="Times New Roman" w:hAnsi="Times New Roman" w:cs="Times New Roman"/>
                <w:sz w:val="24"/>
                <w:szCs w:val="24"/>
              </w:rPr>
              <w:t>создание новой системы международных отношений</w:t>
            </w:r>
          </w:p>
        </w:tc>
      </w:tr>
    </w:tbl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A7343A" w:rsidRDefault="00713014" w:rsidP="00713014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1FA" w:rsidRPr="00A7343A" w:rsidRDefault="00A311FA">
      <w:pPr>
        <w:rPr>
          <w:rFonts w:ascii="Times New Roman" w:hAnsi="Times New Roman" w:cs="Times New Roman"/>
          <w:sz w:val="24"/>
          <w:szCs w:val="24"/>
        </w:rPr>
      </w:pPr>
    </w:p>
    <w:sectPr w:rsidR="00A311FA" w:rsidRPr="00A7343A" w:rsidSect="00696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311FA"/>
    <w:rsid w:val="000614C6"/>
    <w:rsid w:val="00696150"/>
    <w:rsid w:val="00713014"/>
    <w:rsid w:val="007B170D"/>
    <w:rsid w:val="00A311FA"/>
    <w:rsid w:val="00A73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01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014"/>
    <w:pPr>
      <w:ind w:left="720"/>
      <w:contextualSpacing/>
    </w:pPr>
  </w:style>
  <w:style w:type="table" w:styleId="a4">
    <w:name w:val="Table Grid"/>
    <w:basedOn w:val="a1"/>
    <w:uiPriority w:val="39"/>
    <w:rsid w:val="0071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1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B17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Владимир Никонов</cp:lastModifiedBy>
  <cp:revision>3</cp:revision>
  <dcterms:created xsi:type="dcterms:W3CDTF">2022-12-05T19:35:00Z</dcterms:created>
  <dcterms:modified xsi:type="dcterms:W3CDTF">2022-12-08T19:25:00Z</dcterms:modified>
</cp:coreProperties>
</file>